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5F1" w:rsidRPr="00A55F88" w:rsidRDefault="00BF2543" w:rsidP="00285251">
      <w:pPr>
        <w:rPr>
          <w:u w:val="single"/>
          <w:lang w:val="es-ES"/>
        </w:rPr>
      </w:pPr>
      <w:bookmarkStart w:id="0" w:name="_GoBack"/>
      <w:bookmarkEnd w:id="0"/>
      <w:r w:rsidRPr="00BF2543">
        <w:rPr>
          <w:noProof/>
          <w:u w:val="single"/>
          <w:lang w:val="es-MX" w:eastAsia="es-MX"/>
        </w:rPr>
        <w:drawing>
          <wp:anchor distT="0" distB="0" distL="114300" distR="114300" simplePos="0" relativeHeight="251664384" behindDoc="0" locked="0" layoutInCell="1" allowOverlap="1">
            <wp:simplePos x="0" y="0"/>
            <wp:positionH relativeFrom="column">
              <wp:posOffset>-457581</wp:posOffset>
            </wp:positionH>
            <wp:positionV relativeFrom="paragraph">
              <wp:posOffset>-1053592</wp:posOffset>
            </wp:positionV>
            <wp:extent cx="3562223" cy="1901952"/>
            <wp:effectExtent l="19050" t="0" r="3175" b="0"/>
            <wp:wrapSquare wrapText="bothSides"/>
            <wp:docPr id="4" name="Imagen 1"/>
            <wp:cNvGraphicFramePr/>
            <a:graphic xmlns:a="http://schemas.openxmlformats.org/drawingml/2006/main">
              <a:graphicData uri="http://schemas.openxmlformats.org/drawingml/2006/picture">
                <pic:pic xmlns:pic="http://schemas.openxmlformats.org/drawingml/2006/picture">
                  <pic:nvPicPr>
                    <pic:cNvPr id="8" name="logo_membrete_01 - SEGOB.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59175" cy="1901825"/>
                    </a:xfrm>
                    <a:prstGeom prst="rect">
                      <a:avLst/>
                    </a:prstGeom>
                  </pic:spPr>
                </pic:pic>
              </a:graphicData>
            </a:graphic>
          </wp:anchor>
        </w:drawing>
      </w:r>
    </w:p>
    <w:p w:rsidR="00BF2543" w:rsidRDefault="00BF2543" w:rsidP="00737802">
      <w:pPr>
        <w:spacing w:before="2" w:after="0" w:line="280" w:lineRule="exact"/>
        <w:jc w:val="right"/>
        <w:rPr>
          <w:sz w:val="28"/>
          <w:szCs w:val="28"/>
          <w:lang w:val="es-ES"/>
        </w:rPr>
      </w:pPr>
    </w:p>
    <w:p w:rsidR="00BF2543" w:rsidRDefault="00BF2543" w:rsidP="00737802">
      <w:pPr>
        <w:spacing w:before="2" w:after="0" w:line="280" w:lineRule="exact"/>
        <w:jc w:val="right"/>
        <w:rPr>
          <w:sz w:val="28"/>
          <w:szCs w:val="28"/>
          <w:lang w:val="es-ES"/>
        </w:rPr>
      </w:pPr>
    </w:p>
    <w:p w:rsidR="00BF2543" w:rsidRDefault="00BF2543" w:rsidP="00737802">
      <w:pPr>
        <w:spacing w:before="2" w:after="0" w:line="280" w:lineRule="exact"/>
        <w:jc w:val="right"/>
        <w:rPr>
          <w:sz w:val="28"/>
          <w:szCs w:val="28"/>
          <w:lang w:val="es-ES"/>
        </w:rPr>
      </w:pPr>
    </w:p>
    <w:p w:rsidR="00737802" w:rsidRPr="00F836C0" w:rsidRDefault="00737802" w:rsidP="00737802">
      <w:pPr>
        <w:spacing w:before="2" w:after="0" w:line="280" w:lineRule="exact"/>
        <w:jc w:val="right"/>
        <w:rPr>
          <w:sz w:val="28"/>
          <w:szCs w:val="28"/>
          <w:lang w:val="es-ES"/>
        </w:rPr>
      </w:pPr>
      <w:r>
        <w:rPr>
          <w:sz w:val="28"/>
          <w:szCs w:val="28"/>
          <w:lang w:val="es-ES"/>
        </w:rPr>
        <w:t xml:space="preserve">Validado  al: </w:t>
      </w:r>
      <w:r w:rsidR="00177002">
        <w:rPr>
          <w:sz w:val="28"/>
          <w:szCs w:val="28"/>
          <w:lang w:val="es-ES"/>
        </w:rPr>
        <w:t>31 de enero de 2018</w:t>
      </w:r>
    </w:p>
    <w:p w:rsidR="00737802" w:rsidRDefault="00737802" w:rsidP="00724DF2">
      <w:pPr>
        <w:spacing w:after="0" w:line="240" w:lineRule="auto"/>
        <w:jc w:val="center"/>
        <w:rPr>
          <w:b/>
          <w:sz w:val="48"/>
          <w:szCs w:val="48"/>
          <w:lang w:val="es-ES"/>
        </w:rPr>
      </w:pPr>
      <w:r>
        <w:rPr>
          <w:b/>
          <w:sz w:val="48"/>
          <w:szCs w:val="48"/>
          <w:lang w:val="es-ES"/>
        </w:rPr>
        <w:t xml:space="preserve"> </w:t>
      </w:r>
    </w:p>
    <w:p w:rsidR="00247957" w:rsidRPr="00CF282F" w:rsidRDefault="00247957" w:rsidP="00247957">
      <w:pPr>
        <w:jc w:val="center"/>
        <w:rPr>
          <w:b/>
          <w:sz w:val="48"/>
          <w:szCs w:val="48"/>
          <w:lang w:val="es-ES"/>
        </w:rPr>
      </w:pPr>
      <w:r>
        <w:rPr>
          <w:b/>
          <w:sz w:val="48"/>
          <w:szCs w:val="48"/>
          <w:lang w:val="es-ES"/>
        </w:rPr>
        <w:t>Permisos</w:t>
      </w:r>
    </w:p>
    <w:p w:rsidR="00724DF2" w:rsidRPr="00AF4835" w:rsidRDefault="00724DF2" w:rsidP="00724DF2">
      <w:pPr>
        <w:tabs>
          <w:tab w:val="left" w:pos="284"/>
        </w:tabs>
        <w:ind w:left="-567" w:right="-518"/>
        <w:rPr>
          <w:rFonts w:ascii="Arial" w:eastAsia="Calibri" w:hAnsi="Arial" w:cs="Arial"/>
          <w:bCs/>
          <w:i/>
          <w:sz w:val="16"/>
          <w:szCs w:val="16"/>
          <w:lang w:val="es-ES"/>
        </w:rPr>
      </w:pPr>
      <w:r w:rsidRPr="00724DF2">
        <w:rPr>
          <w:rFonts w:ascii="Arial" w:eastAsia="Calibri" w:hAnsi="Arial" w:cs="Arial"/>
          <w:bCs/>
          <w:i/>
          <w:sz w:val="16"/>
          <w:szCs w:val="16"/>
          <w:lang w:val="es-ES"/>
        </w:rPr>
        <w:t xml:space="preserve"> </w:t>
      </w:r>
      <w:r w:rsidRPr="00AF4835">
        <w:rPr>
          <w:rFonts w:ascii="Arial" w:eastAsia="Calibri" w:hAnsi="Arial" w:cs="Arial"/>
          <w:bCs/>
          <w:i/>
          <w:sz w:val="16"/>
          <w:szCs w:val="16"/>
          <w:lang w:val="es-ES"/>
        </w:rPr>
        <w:t>REFORMADO PRIMER PÁRRAFO, P.O. 10 DE SEPTIEMBRE DE 2015)</w:t>
      </w:r>
    </w:p>
    <w:p w:rsidR="00724DF2" w:rsidRPr="00AF4835" w:rsidRDefault="00724DF2" w:rsidP="00724DF2">
      <w:pPr>
        <w:pStyle w:val="Textosinformato"/>
        <w:tabs>
          <w:tab w:val="left" w:pos="284"/>
        </w:tabs>
        <w:ind w:left="-567" w:right="-518"/>
        <w:rPr>
          <w:rFonts w:ascii="Arial" w:hAnsi="Arial" w:cs="Arial"/>
          <w:sz w:val="22"/>
          <w:szCs w:val="26"/>
        </w:rPr>
      </w:pPr>
      <w:r w:rsidRPr="00AF4835">
        <w:rPr>
          <w:rFonts w:ascii="Arial" w:hAnsi="Arial" w:cs="Arial"/>
          <w:b/>
          <w:sz w:val="22"/>
          <w:szCs w:val="26"/>
        </w:rPr>
        <w:t>Artículo 21.</w:t>
      </w:r>
      <w:r w:rsidRPr="00AF4835">
        <w:rPr>
          <w:rFonts w:ascii="Arial" w:hAnsi="Arial" w:cs="Arial"/>
          <w:sz w:val="22"/>
          <w:szCs w:val="26"/>
        </w:rPr>
        <w:t xml:space="preserve"> Los sujetos obligados, deberán mantener impresa para consulta directa y difundir, además de la contenida en el artículo 70 de la Ley General, a través de los sitios de internet y de la Plataforma Nacional de Transparencia, la siguiente información adicional de interés público:  </w:t>
      </w:r>
    </w:p>
    <w:p w:rsidR="00724DF2" w:rsidRDefault="00724DF2" w:rsidP="00724DF2">
      <w:pPr>
        <w:tabs>
          <w:tab w:val="left" w:pos="284"/>
        </w:tabs>
        <w:ind w:left="-567" w:right="-518"/>
        <w:rPr>
          <w:sz w:val="28"/>
          <w:szCs w:val="28"/>
          <w:lang w:val="es-ES"/>
        </w:rPr>
      </w:pPr>
    </w:p>
    <w:p w:rsidR="00724DF2" w:rsidRPr="00F84A2F" w:rsidRDefault="00724DF2" w:rsidP="00724DF2">
      <w:pPr>
        <w:pStyle w:val="Textosinformato"/>
        <w:tabs>
          <w:tab w:val="left" w:pos="284"/>
        </w:tabs>
        <w:ind w:left="-567" w:right="-518"/>
        <w:rPr>
          <w:rFonts w:ascii="Arial" w:hAnsi="Arial" w:cs="Arial"/>
          <w:sz w:val="22"/>
          <w:szCs w:val="26"/>
        </w:rPr>
      </w:pPr>
      <w:r w:rsidRPr="00F84A2F">
        <w:rPr>
          <w:rFonts w:ascii="Arial" w:hAnsi="Arial" w:cs="Arial"/>
          <w:b/>
          <w:sz w:val="22"/>
          <w:szCs w:val="26"/>
        </w:rPr>
        <w:t>XXXVI.</w:t>
      </w:r>
      <w:r w:rsidRPr="00F84A2F">
        <w:rPr>
          <w:rFonts w:ascii="Arial" w:hAnsi="Arial" w:cs="Arial"/>
          <w:sz w:val="22"/>
          <w:szCs w:val="26"/>
        </w:rPr>
        <w:t xml:space="preserve"> Respecto de las concesiones, licencias, permisos y autorizaciones: su objeto, el nombre o  razón social del titular, el tipo y vigencia de las mismas; tratándose de licencias para el  expendio, venta y consumo de bebidas alcohólicas, se deberá publicar además del número de licencia, nombre del titular, el nombre del usuario o comodatario de la licencia, nombre comercial, el giro, dirección y ubicación del local a través de planos georreferenciados, fotografía del mismo, los horarios de venta y/o consumo, número de multas y clausuras en su caso; </w:t>
      </w:r>
    </w:p>
    <w:p w:rsidR="00247957" w:rsidRPr="00724DF2" w:rsidRDefault="00112F25" w:rsidP="00247957">
      <w:pPr>
        <w:rPr>
          <w:sz w:val="28"/>
          <w:szCs w:val="28"/>
          <w:lang w:val="es-MX"/>
        </w:rPr>
      </w:pP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-405765</wp:posOffset>
                </wp:positionH>
                <wp:positionV relativeFrom="paragraph">
                  <wp:posOffset>155575</wp:posOffset>
                </wp:positionV>
                <wp:extent cx="6397625" cy="1746250"/>
                <wp:effectExtent l="0" t="0" r="0" b="6350"/>
                <wp:wrapNone/>
                <wp:docPr id="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7625"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7957" w:rsidRPr="00724DF2" w:rsidRDefault="00247957" w:rsidP="00247957">
                            <w:pPr>
                              <w:jc w:val="both"/>
                              <w:rPr>
                                <w:sz w:val="28"/>
                                <w:szCs w:val="28"/>
                                <w:lang w:val="es-ES"/>
                              </w:rPr>
                            </w:pPr>
                            <w:r w:rsidRPr="00724DF2">
                              <w:rPr>
                                <w:sz w:val="28"/>
                                <w:szCs w:val="28"/>
                                <w:lang w:val="es-ES"/>
                              </w:rPr>
                              <w:t>Este rubro de información no aplica para la Secretaría de Fiscalización y Rendición de Cuentas, toda vez que no está dentro de sus atribuciones, las cuales se Establecen en el art. 37 de la Ley Orgánica de la Administración Pública del Estado de Coahuila. Servidor Público encargado de actualizar la Información.</w:t>
                            </w:r>
                          </w:p>
                          <w:p w:rsidR="00247957" w:rsidRPr="00724DF2" w:rsidRDefault="00247957" w:rsidP="00247957">
                            <w:pPr>
                              <w:jc w:val="both"/>
                              <w:rPr>
                                <w:sz w:val="28"/>
                                <w:szCs w:val="28"/>
                                <w:lang w:val="es-ES"/>
                              </w:rPr>
                            </w:pPr>
                            <w:r w:rsidRPr="00724DF2">
                              <w:rPr>
                                <w:sz w:val="28"/>
                                <w:szCs w:val="28"/>
                                <w:lang w:val="es-ES"/>
                              </w:rPr>
                              <w:t xml:space="preserve">La publicación de dicha información corresponde la Secretaría de Gestión Urbana.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31.95pt;margin-top:12.25pt;width:503.75pt;height:1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" filled="f" stroked="f">
                <v:textbox>
                  <w:txbxContent>
                    <w:p w:rsidR="00247957" w:rsidRPr="00724DF2" w:rsidRDefault="00247957" w:rsidP="00247957">
                      <w:pPr>
                        <w:jc w:val="both"/>
                        <w:rPr>
                          <w:sz w:val="28"/>
                          <w:szCs w:val="28"/>
                          <w:lang w:val="es-ES"/>
                        </w:rPr>
                      </w:pPr>
                      <w:r w:rsidRPr="00724DF2">
                        <w:rPr>
                          <w:sz w:val="28"/>
                          <w:szCs w:val="28"/>
                          <w:lang w:val="es-ES"/>
                        </w:rPr>
                        <w:t>Este rubro de información no aplica para la Secretaría de Fiscalización y Rendición de Cuentas, toda vez que no está dentro de sus atribuciones, las cuales se Establecen en el art. 37 de la Ley Orgánica de la Administración Pública del Estado de Coahuila. Servidor Público encargado de actualizar la Información.</w:t>
                      </w:r>
                    </w:p>
                    <w:p w:rsidR="00247957" w:rsidRPr="00724DF2" w:rsidRDefault="00247957" w:rsidP="00247957">
                      <w:pPr>
                        <w:jc w:val="both"/>
                        <w:rPr>
                          <w:sz w:val="28"/>
                          <w:szCs w:val="28"/>
                          <w:lang w:val="es-ES"/>
                        </w:rPr>
                      </w:pPr>
                      <w:r w:rsidRPr="00724DF2">
                        <w:rPr>
                          <w:sz w:val="28"/>
                          <w:szCs w:val="28"/>
                          <w:lang w:val="es-ES"/>
                        </w:rPr>
                        <w:t xml:space="preserve">La publicación de dicha información corresponde la Secretaría de Gestión Urbana. </w:t>
                      </w:r>
                    </w:p>
                  </w:txbxContent>
                </v:textbox>
              </v:shape>
            </w:pict>
          </mc:Fallback>
        </mc:AlternateContent>
      </w:r>
    </w:p>
    <w:p w:rsidR="001C5CCB" w:rsidRPr="00737802" w:rsidRDefault="00112F25" w:rsidP="00737802">
      <w:pPr>
        <w:rPr>
          <w:sz w:val="28"/>
          <w:szCs w:val="28"/>
          <w:lang w:val="es-ES"/>
        </w:rPr>
      </w:pP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2096135</wp:posOffset>
                </wp:positionH>
                <wp:positionV relativeFrom="paragraph">
                  <wp:posOffset>1764665</wp:posOffset>
                </wp:positionV>
                <wp:extent cx="3896995" cy="649605"/>
                <wp:effectExtent l="0" t="0" r="8255" b="0"/>
                <wp:wrapNone/>
                <wp:docPr id="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649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957" w:rsidRPr="006267EF" w:rsidRDefault="00247957" w:rsidP="00247957">
                            <w:pPr>
                              <w:spacing w:after="0" w:line="240" w:lineRule="auto"/>
                              <w:jc w:val="both"/>
                              <w:rPr>
                                <w:sz w:val="24"/>
                                <w:szCs w:val="24"/>
                                <w:lang w:val="es-ES"/>
                              </w:rPr>
                            </w:pPr>
                            <w:r>
                              <w:rPr>
                                <w:sz w:val="24"/>
                                <w:szCs w:val="24"/>
                                <w:lang w:val="es-ES"/>
                              </w:rPr>
                              <w:t xml:space="preserve">Información proporcionada por la Coordinación General de Asuntos Jurídicos de la Secretaría de Fiscalización y Rendición de Cuentas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27" type="#_x0000_t202" style="position:absolute;margin-left:165.05pt;margin-top:138.95pt;width:306.85pt;height:51.1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" stroked="f">
                <v:textbox style="mso-fit-shape-to-text:t">
                  <w:txbxContent>
                    <w:p w:rsidR="00247957" w:rsidRPr="006267EF" w:rsidRDefault="00247957" w:rsidP="00247957">
                      <w:pPr>
                        <w:spacing w:after="0" w:line="240" w:lineRule="auto"/>
                        <w:jc w:val="both"/>
                        <w:rPr>
                          <w:sz w:val="24"/>
                          <w:szCs w:val="24"/>
                          <w:lang w:val="es-ES"/>
                        </w:rPr>
                      </w:pPr>
                      <w:r>
                        <w:rPr>
                          <w:sz w:val="24"/>
                          <w:szCs w:val="24"/>
                          <w:lang w:val="es-ES"/>
                        </w:rPr>
                        <w:t xml:space="preserve">Información proporcionada por la Coordinación General de Asuntos Jurídicos de la Secretaría de Fiscalización y Rendición de Cuentas </w:t>
                      </w:r>
                    </w:p>
                  </w:txbxContent>
                </v:textbox>
              </v:shape>
            </w:pict>
          </mc:Fallback>
        </mc:AlternateContent>
      </w: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2484755</wp:posOffset>
                </wp:positionH>
                <wp:positionV relativeFrom="paragraph">
                  <wp:posOffset>2560320</wp:posOffset>
                </wp:positionV>
                <wp:extent cx="3896995" cy="463550"/>
                <wp:effectExtent l="0" t="0" r="8255" b="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99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47957" w:rsidRPr="006267EF" w:rsidRDefault="00247957" w:rsidP="00247957">
                            <w:pPr>
                              <w:spacing w:after="0" w:line="240" w:lineRule="auto"/>
                              <w:rPr>
                                <w:sz w:val="24"/>
                                <w:szCs w:val="24"/>
                                <w:lang w:val="es-ES"/>
                              </w:rPr>
                            </w:pPr>
                            <w:r w:rsidRPr="006267EF">
                              <w:rPr>
                                <w:sz w:val="24"/>
                                <w:szCs w:val="24"/>
                                <w:lang w:val="es-ES"/>
                              </w:rPr>
                              <w:t>Servidor Público encargad</w:t>
                            </w:r>
                            <w:r>
                              <w:rPr>
                                <w:sz w:val="24"/>
                                <w:szCs w:val="24"/>
                                <w:lang w:val="es-ES"/>
                              </w:rPr>
                              <w:t>o de actualizar la Informació</w:t>
                            </w:r>
                            <w:r w:rsidR="00724DF2">
                              <w:rPr>
                                <w:sz w:val="24"/>
                                <w:szCs w:val="24"/>
                                <w:lang w:val="es-ES"/>
                              </w:rPr>
                              <w:t>n</w:t>
                            </w:r>
                            <w:r w:rsidRPr="006267EF">
                              <w:rPr>
                                <w:sz w:val="24"/>
                                <w:szCs w:val="24"/>
                                <w:lang w:val="es-ES"/>
                              </w:rPr>
                              <w:t xml:space="preserve"> Valeria Vallejo González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28" type="#_x0000_t202" style="position:absolute;margin-left:195.65pt;margin-top:201.6pt;width:306.85pt;height:3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" stroked="f">
                <v:textbox style="mso-fit-shape-to-text:t">
                  <w:txbxContent>
                    <w:p w:rsidR="00247957" w:rsidRPr="006267EF" w:rsidRDefault="00247957" w:rsidP="00247957">
                      <w:pPr>
                        <w:spacing w:after="0" w:line="240" w:lineRule="auto"/>
                        <w:rPr>
                          <w:sz w:val="24"/>
                          <w:szCs w:val="24"/>
                          <w:lang w:val="es-ES"/>
                        </w:rPr>
                      </w:pPr>
                      <w:r w:rsidRPr="006267EF">
                        <w:rPr>
                          <w:sz w:val="24"/>
                          <w:szCs w:val="24"/>
                          <w:lang w:val="es-ES"/>
                        </w:rPr>
                        <w:t>Servidor Público encargad</w:t>
                      </w:r>
                      <w:r>
                        <w:rPr>
                          <w:sz w:val="24"/>
                          <w:szCs w:val="24"/>
                          <w:lang w:val="es-ES"/>
                        </w:rPr>
                        <w:t>o de actualizar la Informació</w:t>
                      </w:r>
                      <w:r w:rsidR="00724DF2">
                        <w:rPr>
                          <w:sz w:val="24"/>
                          <w:szCs w:val="24"/>
                          <w:lang w:val="es-ES"/>
                        </w:rPr>
                        <w:t>n</w:t>
                      </w:r>
                      <w:r w:rsidRPr="006267EF">
                        <w:rPr>
                          <w:sz w:val="24"/>
                          <w:szCs w:val="24"/>
                          <w:lang w:val="es-ES"/>
                        </w:rPr>
                        <w:t xml:space="preserve"> Valeria Vallejo González</w:t>
                      </w:r>
                    </w:p>
                  </w:txbxContent>
                </v:textbox>
              </v:shape>
            </w:pict>
          </mc:Fallback>
        </mc:AlternateContent>
      </w:r>
    </w:p>
    <w:sectPr w:rsidR="001C5CCB" w:rsidRPr="00737802" w:rsidSect="00285251">
      <w:headerReference w:type="default" r:id="rId7"/>
      <w:pgSz w:w="12240" w:h="15840"/>
      <w:pgMar w:top="2552"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48F3" w:rsidRDefault="007B48F3" w:rsidP="00285251">
      <w:pPr>
        <w:spacing w:after="0" w:line="240" w:lineRule="auto"/>
      </w:pPr>
      <w:r>
        <w:separator/>
      </w:r>
    </w:p>
  </w:endnote>
  <w:endnote w:type="continuationSeparator" w:id="0">
    <w:p w:rsidR="007B48F3" w:rsidRDefault="007B48F3" w:rsidP="00285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48F3" w:rsidRDefault="007B48F3" w:rsidP="00285251">
      <w:pPr>
        <w:spacing w:after="0" w:line="240" w:lineRule="auto"/>
      </w:pPr>
      <w:r>
        <w:separator/>
      </w:r>
    </w:p>
  </w:footnote>
  <w:footnote w:type="continuationSeparator" w:id="0">
    <w:p w:rsidR="007B48F3" w:rsidRDefault="007B48F3" w:rsidP="002852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5251" w:rsidRDefault="00285251">
    <w:pPr>
      <w:pStyle w:val="Encabezado"/>
    </w:pPr>
    <w:r>
      <w:rPr>
        <w:noProof/>
        <w:lang w:eastAsia="es-MX"/>
      </w:rPr>
      <w:drawing>
        <wp:anchor distT="0" distB="0" distL="114300" distR="114300" simplePos="0" relativeHeight="251658240" behindDoc="1" locked="0" layoutInCell="1" allowOverlap="1">
          <wp:simplePos x="0" y="0"/>
          <wp:positionH relativeFrom="column">
            <wp:posOffset>-1079373</wp:posOffset>
          </wp:positionH>
          <wp:positionV relativeFrom="paragraph">
            <wp:posOffset>1068324</wp:posOffset>
          </wp:positionV>
          <wp:extent cx="7753350" cy="8522208"/>
          <wp:effectExtent l="19050" t="0" r="0" b="0"/>
          <wp:wrapNone/>
          <wp:docPr id="1" name="0 Imagen" descr="hoja SEFIR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SEFIR 2017.jpg"/>
                  <pic:cNvPicPr/>
                </pic:nvPicPr>
                <pic:blipFill>
                  <a:blip r:embed="rId1"/>
                  <a:srcRect t="15273"/>
                  <a:stretch>
                    <a:fillRect/>
                  </a:stretch>
                </pic:blipFill>
                <pic:spPr>
                  <a:xfrm>
                    <a:off x="0" y="0"/>
                    <a:ext cx="7753350" cy="8522208"/>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251"/>
    <w:rsid w:val="000B2BDA"/>
    <w:rsid w:val="00105AAC"/>
    <w:rsid w:val="00112F25"/>
    <w:rsid w:val="00116FC3"/>
    <w:rsid w:val="0012126C"/>
    <w:rsid w:val="001665F6"/>
    <w:rsid w:val="00177002"/>
    <w:rsid w:val="001C5CCB"/>
    <w:rsid w:val="002055BD"/>
    <w:rsid w:val="00220CB7"/>
    <w:rsid w:val="00247957"/>
    <w:rsid w:val="00250F3A"/>
    <w:rsid w:val="00285251"/>
    <w:rsid w:val="002F3F8C"/>
    <w:rsid w:val="00310888"/>
    <w:rsid w:val="00363620"/>
    <w:rsid w:val="003F282D"/>
    <w:rsid w:val="004204CD"/>
    <w:rsid w:val="00422F1A"/>
    <w:rsid w:val="00451E2D"/>
    <w:rsid w:val="004D45F1"/>
    <w:rsid w:val="004F17EB"/>
    <w:rsid w:val="00555580"/>
    <w:rsid w:val="00724DF2"/>
    <w:rsid w:val="0072521A"/>
    <w:rsid w:val="007301A1"/>
    <w:rsid w:val="00737802"/>
    <w:rsid w:val="007B1616"/>
    <w:rsid w:val="007B48F3"/>
    <w:rsid w:val="007D7F77"/>
    <w:rsid w:val="008026EE"/>
    <w:rsid w:val="00852933"/>
    <w:rsid w:val="00865FE8"/>
    <w:rsid w:val="008A3DF3"/>
    <w:rsid w:val="008A52B5"/>
    <w:rsid w:val="00924B9D"/>
    <w:rsid w:val="00927BDB"/>
    <w:rsid w:val="00935097"/>
    <w:rsid w:val="00A23C38"/>
    <w:rsid w:val="00A41A91"/>
    <w:rsid w:val="00A55F88"/>
    <w:rsid w:val="00B56058"/>
    <w:rsid w:val="00BA353B"/>
    <w:rsid w:val="00BD7575"/>
    <w:rsid w:val="00BF2543"/>
    <w:rsid w:val="00C232DB"/>
    <w:rsid w:val="00C429B3"/>
    <w:rsid w:val="00CC6CDD"/>
    <w:rsid w:val="00E57B4B"/>
    <w:rsid w:val="00E70F96"/>
    <w:rsid w:val="00E907A6"/>
    <w:rsid w:val="00EF3827"/>
    <w:rsid w:val="00F02596"/>
    <w:rsid w:val="00F24656"/>
    <w:rsid w:val="00F3106C"/>
    <w:rsid w:val="00FE38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5:docId w15:val="{D78C8B9F-367A-43A9-B913-498637B2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CCB"/>
    <w:pPr>
      <w:widowControl w:val="0"/>
    </w:pPr>
    <w:rPr>
      <w:lang w:val="en-US"/>
    </w:rPr>
  </w:style>
  <w:style w:type="paragraph" w:styleId="Ttulo1">
    <w:name w:val="heading 1"/>
    <w:basedOn w:val="Normal"/>
    <w:next w:val="Normal"/>
    <w:link w:val="Ttulo1Car"/>
    <w:uiPriority w:val="9"/>
    <w:qFormat/>
    <w:rsid w:val="00285251"/>
    <w:pPr>
      <w:keepNext/>
      <w:keepLines/>
      <w:widowControl/>
      <w:spacing w:before="480" w:after="0"/>
      <w:outlineLvl w:val="0"/>
    </w:pPr>
    <w:rPr>
      <w:rFonts w:asciiTheme="majorHAnsi" w:eastAsiaTheme="majorEastAsia" w:hAnsiTheme="majorHAnsi" w:cstheme="majorBidi"/>
      <w:b/>
      <w:bCs/>
      <w:color w:val="365F91" w:themeColor="accent1" w:themeShade="BF"/>
      <w:sz w:val="28"/>
      <w:szCs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85251"/>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semiHidden/>
    <w:unhideWhenUsed/>
    <w:rsid w:val="00285251"/>
    <w:pPr>
      <w:widowControl/>
      <w:tabs>
        <w:tab w:val="center" w:pos="4419"/>
        <w:tab w:val="right" w:pos="8838"/>
      </w:tabs>
      <w:spacing w:after="0" w:line="240" w:lineRule="auto"/>
    </w:pPr>
    <w:rPr>
      <w:lang w:val="es-MX"/>
    </w:rPr>
  </w:style>
  <w:style w:type="character" w:customStyle="1" w:styleId="EncabezadoCar">
    <w:name w:val="Encabezado Car"/>
    <w:basedOn w:val="Fuentedeprrafopredeter"/>
    <w:link w:val="Encabezado"/>
    <w:uiPriority w:val="99"/>
    <w:semiHidden/>
    <w:rsid w:val="00285251"/>
  </w:style>
  <w:style w:type="paragraph" w:styleId="Piedepgina">
    <w:name w:val="footer"/>
    <w:basedOn w:val="Normal"/>
    <w:link w:val="PiedepginaCar"/>
    <w:uiPriority w:val="99"/>
    <w:semiHidden/>
    <w:unhideWhenUsed/>
    <w:rsid w:val="0028525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85251"/>
  </w:style>
  <w:style w:type="paragraph" w:styleId="Textodeglobo">
    <w:name w:val="Balloon Text"/>
    <w:basedOn w:val="Normal"/>
    <w:link w:val="TextodegloboCar"/>
    <w:uiPriority w:val="99"/>
    <w:semiHidden/>
    <w:unhideWhenUsed/>
    <w:rsid w:val="002852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5251"/>
    <w:rPr>
      <w:rFonts w:ascii="Tahoma" w:hAnsi="Tahoma" w:cs="Tahoma"/>
      <w:sz w:val="16"/>
      <w:szCs w:val="16"/>
    </w:rPr>
  </w:style>
  <w:style w:type="paragraph" w:styleId="Sinespaciado">
    <w:name w:val="No Spacing"/>
    <w:uiPriority w:val="1"/>
    <w:qFormat/>
    <w:rsid w:val="00285251"/>
    <w:pPr>
      <w:spacing w:after="0" w:line="240" w:lineRule="auto"/>
    </w:pPr>
  </w:style>
  <w:style w:type="paragraph" w:styleId="Puesto">
    <w:name w:val="Title"/>
    <w:basedOn w:val="Normal"/>
    <w:next w:val="Normal"/>
    <w:link w:val="TtuloCar"/>
    <w:uiPriority w:val="10"/>
    <w:qFormat/>
    <w:rsid w:val="00285251"/>
    <w:pPr>
      <w:widowControl/>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s-MX"/>
    </w:rPr>
  </w:style>
  <w:style w:type="character" w:customStyle="1" w:styleId="TtuloCar">
    <w:name w:val="Título Car"/>
    <w:basedOn w:val="Fuentedeprrafopredeter"/>
    <w:link w:val="Puesto"/>
    <w:uiPriority w:val="10"/>
    <w:rsid w:val="00285251"/>
    <w:rPr>
      <w:rFonts w:asciiTheme="majorHAnsi" w:eastAsiaTheme="majorEastAsia" w:hAnsiTheme="majorHAnsi" w:cstheme="majorBidi"/>
      <w:color w:val="17365D" w:themeColor="text2" w:themeShade="BF"/>
      <w:spacing w:val="5"/>
      <w:kern w:val="28"/>
      <w:sz w:val="52"/>
      <w:szCs w:val="52"/>
    </w:rPr>
  </w:style>
  <w:style w:type="paragraph" w:styleId="Textosinformato">
    <w:name w:val="Plain Text"/>
    <w:basedOn w:val="Normal"/>
    <w:link w:val="TextosinformatoCar"/>
    <w:uiPriority w:val="99"/>
    <w:unhideWhenUsed/>
    <w:rsid w:val="00724DF2"/>
    <w:pPr>
      <w:widowControl/>
      <w:spacing w:after="0" w:line="240" w:lineRule="auto"/>
      <w:jc w:val="both"/>
    </w:pPr>
    <w:rPr>
      <w:rFonts w:ascii="Consolas" w:eastAsia="Times New Roman" w:hAnsi="Consolas" w:cs="Times New Roman"/>
      <w:sz w:val="21"/>
      <w:szCs w:val="21"/>
      <w:lang w:val="es-MX" w:eastAsia="es-ES"/>
    </w:rPr>
  </w:style>
  <w:style w:type="character" w:customStyle="1" w:styleId="TextosinformatoCar">
    <w:name w:val="Texto sin formato Car"/>
    <w:basedOn w:val="Fuentedeprrafopredeter"/>
    <w:link w:val="Textosinformato"/>
    <w:uiPriority w:val="99"/>
    <w:rsid w:val="00724DF2"/>
    <w:rPr>
      <w:rFonts w:ascii="Consolas" w:eastAsia="Times New Roman" w:hAnsi="Consolas" w:cs="Times New Roman"/>
      <w:sz w:val="21"/>
      <w:szCs w:val="21"/>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818</Characters>
  <Application>Microsoft Office Word</Application>
  <DocSecurity>4</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Julio</dc:creator>
  <cp:lastModifiedBy>sefin1011</cp:lastModifiedBy>
  <cp:revision>2</cp:revision>
  <dcterms:created xsi:type="dcterms:W3CDTF">2018-03-15T20:20:00Z</dcterms:created>
  <dcterms:modified xsi:type="dcterms:W3CDTF">2018-03-15T20:20:00Z</dcterms:modified>
</cp:coreProperties>
</file>